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C33090" w:rsidRDefault="00C33090"/>
    <w:p w:rsidR="00505A58" w:rsidRDefault="00505A58"/>
    <w:p w:rsidR="00505A58" w:rsidRDefault="00C54AFF" w:rsidP="00505A5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Entry into Nursing</w:t>
      </w:r>
    </w:p>
    <w:p w:rsidR="00505A58" w:rsidRDefault="00C54AFF" w:rsidP="00505A5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05A58" w:rsidRDefault="00C54AFF" w:rsidP="00505A5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05A58" w:rsidRDefault="00C54AFF" w:rsidP="00505A5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05A58" w:rsidRDefault="00505A58" w:rsidP="00505A58">
      <w:pPr>
        <w:jc w:val="center"/>
      </w:pPr>
    </w:p>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Default="00505A58"/>
    <w:p w:rsidR="00505A58" w:rsidRPr="000A3780" w:rsidRDefault="00C54AFF" w:rsidP="000A3780">
      <w:pPr>
        <w:spacing w:after="0" w:line="480" w:lineRule="auto"/>
        <w:ind w:firstLine="851"/>
        <w:jc w:val="center"/>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rPr>
        <w:lastRenderedPageBreak/>
        <w:t>Entry into Nursing</w:t>
      </w:r>
    </w:p>
    <w:p w:rsidR="00505A58" w:rsidRPr="000A3780" w:rsidRDefault="00C54AFF" w:rsidP="000A3780">
      <w:pPr>
        <w:spacing w:after="0" w:line="480" w:lineRule="auto"/>
        <w:ind w:firstLine="851"/>
        <w:jc w:val="center"/>
        <w:rPr>
          <w:rFonts w:ascii="Times New Roman" w:hAnsi="Times New Roman" w:cs="Times New Roman"/>
          <w:b/>
          <w:bCs/>
          <w:color w:val="000000" w:themeColor="text1"/>
          <w:sz w:val="24"/>
          <w:szCs w:val="24"/>
        </w:rPr>
      </w:pPr>
      <w:r w:rsidRPr="000A3780">
        <w:rPr>
          <w:rFonts w:ascii="Times New Roman" w:hAnsi="Times New Roman" w:cs="Times New Roman"/>
          <w:b/>
          <w:bCs/>
          <w:color w:val="000000" w:themeColor="text1"/>
          <w:sz w:val="24"/>
          <w:szCs w:val="24"/>
        </w:rPr>
        <w:t>Part 1</w:t>
      </w:r>
    </w:p>
    <w:p w:rsidR="002670DF" w:rsidRDefault="00C54AFF" w:rsidP="000A3780">
      <w:pPr>
        <w:spacing w:after="0" w:line="480" w:lineRule="auto"/>
        <w:ind w:firstLine="851"/>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rPr>
        <w:t>BSN, ASN, and LPN provide different levels of pathways into which a nurse enters the profession. The tri-council (NLN, AONE, ANA, and AACN) provides a statement that is significant for nurses to ensure that they keep on upgrading their knowledge through education to enhance quality care</w:t>
      </w:r>
      <w:r w:rsidR="00505A58" w:rsidRPr="000A3780">
        <w:rPr>
          <w:rFonts w:ascii="Times New Roman" w:hAnsi="Times New Roman" w:cs="Times New Roman"/>
          <w:color w:val="000000" w:themeColor="text1"/>
          <w:sz w:val="24"/>
          <w:szCs w:val="24"/>
        </w:rPr>
        <w:t xml:space="preserve"> (</w:t>
      </w:r>
      <w:r w:rsidR="00505A58" w:rsidRPr="000A3780">
        <w:rPr>
          <w:rFonts w:ascii="Times New Roman" w:hAnsi="Times New Roman" w:cs="Times New Roman"/>
          <w:color w:val="000000" w:themeColor="text1"/>
          <w:sz w:val="24"/>
          <w:szCs w:val="24"/>
          <w:shd w:val="clear" w:color="auto" w:fill="FFFFFF"/>
        </w:rPr>
        <w:t>The American Association of Colleges of Nursing (AACN), 2020)</w:t>
      </w:r>
      <w:r w:rsidRPr="000A3780">
        <w:rPr>
          <w:rFonts w:ascii="Times New Roman" w:hAnsi="Times New Roman" w:cs="Times New Roman"/>
          <w:color w:val="000000" w:themeColor="text1"/>
          <w:sz w:val="24"/>
          <w:szCs w:val="24"/>
        </w:rPr>
        <w:t xml:space="preserve">. However, </w:t>
      </w:r>
      <w:r w:rsidR="00AA04DC" w:rsidRPr="000A3780">
        <w:rPr>
          <w:rFonts w:ascii="Times New Roman" w:hAnsi="Times New Roman" w:cs="Times New Roman"/>
          <w:color w:val="000000" w:themeColor="text1"/>
          <w:sz w:val="24"/>
          <w:szCs w:val="24"/>
        </w:rPr>
        <w:t>the nursing field is occupied by different levels that enhance individuals' entry into the nursing field. A</w:t>
      </w:r>
      <w:r w:rsidRPr="000A3780">
        <w:rPr>
          <w:rFonts w:ascii="Times New Roman" w:hAnsi="Times New Roman" w:cs="Times New Roman"/>
          <w:color w:val="000000" w:themeColor="text1"/>
          <w:sz w:val="24"/>
          <w:szCs w:val="24"/>
        </w:rPr>
        <w:t xml:space="preserve">mong the levels </w:t>
      </w:r>
      <w:r w:rsidR="00AA04DC" w:rsidRPr="000A3780">
        <w:rPr>
          <w:rFonts w:ascii="Times New Roman" w:hAnsi="Times New Roman" w:cs="Times New Roman"/>
          <w:color w:val="000000" w:themeColor="text1"/>
          <w:sz w:val="24"/>
          <w:szCs w:val="24"/>
        </w:rPr>
        <w:t xml:space="preserve">in existence, </w:t>
      </w:r>
      <w:r w:rsidRPr="000A3780">
        <w:rPr>
          <w:rFonts w:ascii="Times New Roman" w:hAnsi="Times New Roman" w:cs="Times New Roman"/>
          <w:color w:val="000000" w:themeColor="text1"/>
          <w:sz w:val="24"/>
          <w:szCs w:val="24"/>
        </w:rPr>
        <w:t>including BSN, ASN, and LPN,</w:t>
      </w:r>
      <w:r w:rsidR="00014BEC">
        <w:rPr>
          <w:rFonts w:ascii="Times New Roman" w:hAnsi="Times New Roman" w:cs="Times New Roman"/>
          <w:color w:val="000000" w:themeColor="text1"/>
          <w:sz w:val="24"/>
          <w:szCs w:val="24"/>
        </w:rPr>
        <w:t xml:space="preserve"> which</w:t>
      </w:r>
      <w:r w:rsidRPr="000A3780">
        <w:rPr>
          <w:rFonts w:ascii="Times New Roman" w:hAnsi="Times New Roman" w:cs="Times New Roman"/>
          <w:color w:val="000000" w:themeColor="text1"/>
          <w:sz w:val="24"/>
          <w:szCs w:val="24"/>
        </w:rPr>
        <w:t xml:space="preserve"> have been suggested to be confusing by different scholars. </w:t>
      </w:r>
    </w:p>
    <w:p w:rsidR="00E34A86" w:rsidRDefault="00C54AFF" w:rsidP="002670DF">
      <w:pPr>
        <w:spacing w:after="0" w:line="480" w:lineRule="auto"/>
        <w:ind w:firstLine="851"/>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rPr>
        <w:t>LPN is among the informal ways in which one can journey through to become a registered nurse. Those individuals who do not wish to go through a lengthy college study period prefer the LPN route.LPN involves vocational courses that are provided by technical institutions, hospitals, and community units. It takes one year for one to become a registered nurse.</w:t>
      </w:r>
      <w:r w:rsidR="00E476B0" w:rsidRPr="000A3780">
        <w:rPr>
          <w:rFonts w:ascii="Times New Roman" w:hAnsi="Times New Roman" w:cs="Times New Roman"/>
          <w:color w:val="000000" w:themeColor="text1"/>
          <w:sz w:val="24"/>
          <w:szCs w:val="24"/>
        </w:rPr>
        <w:t xml:space="preserve"> However, it is not a guaranteed way of becoming a registered nurse. </w:t>
      </w:r>
      <w:r w:rsidRPr="000A3780">
        <w:rPr>
          <w:rFonts w:ascii="Times New Roman" w:hAnsi="Times New Roman" w:cs="Times New Roman"/>
          <w:color w:val="000000" w:themeColor="text1"/>
          <w:sz w:val="24"/>
          <w:szCs w:val="24"/>
        </w:rPr>
        <w:t xml:space="preserve"> ASN is a formal route that required two years in school for qualification. The program is offered by community institutions, hospitals, and </w:t>
      </w:r>
      <w:r w:rsidR="00E476B0" w:rsidRPr="000A3780">
        <w:rPr>
          <w:rFonts w:ascii="Times New Roman" w:hAnsi="Times New Roman" w:cs="Times New Roman"/>
          <w:color w:val="000000" w:themeColor="text1"/>
          <w:sz w:val="24"/>
          <w:szCs w:val="24"/>
        </w:rPr>
        <w:t>colleges. One becomes a nurse through ASN when he or she is given a license after doing the licensure exam. BSN is a four years education program for nurses offered by universities or colleges. The program is being provided to those who are qualified in diploma programs in nursing.</w:t>
      </w:r>
    </w:p>
    <w:p w:rsidR="00B033E4" w:rsidRPr="000A3780" w:rsidRDefault="00E476B0" w:rsidP="002670DF">
      <w:pPr>
        <w:spacing w:after="0" w:line="480" w:lineRule="auto"/>
        <w:ind w:firstLine="851"/>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rPr>
        <w:t xml:space="preserve"> The process of becoming a registered nurse in the USA through the three levels is not wel</w:t>
      </w:r>
      <w:r w:rsidR="00E34A86">
        <w:rPr>
          <w:rFonts w:ascii="Times New Roman" w:hAnsi="Times New Roman" w:cs="Times New Roman"/>
          <w:color w:val="000000" w:themeColor="text1"/>
          <w:sz w:val="24"/>
          <w:szCs w:val="24"/>
        </w:rPr>
        <w:t>l established; thus, confusing and as evident, t</w:t>
      </w:r>
      <w:r w:rsidRPr="000A3780">
        <w:rPr>
          <w:rFonts w:ascii="Times New Roman" w:hAnsi="Times New Roman" w:cs="Times New Roman"/>
          <w:color w:val="000000" w:themeColor="text1"/>
          <w:sz w:val="24"/>
          <w:szCs w:val="24"/>
        </w:rPr>
        <w:t>he LPN program, which is informal, is not well presented and not a sure way of becoming a registered nurse. The casual way (LPN) is not well distinguished with ASN as community colleges and hospitals offer the two programs; the only difference is the number of years undertaken in the course. The process of upgrading from an LPN formal course is not also established. The presence of several entries into the profession is a</w:t>
      </w:r>
      <w:r w:rsidR="00AA04DC" w:rsidRPr="000A3780">
        <w:rPr>
          <w:rFonts w:ascii="Times New Roman" w:hAnsi="Times New Roman" w:cs="Times New Roman"/>
          <w:color w:val="000000" w:themeColor="text1"/>
          <w:sz w:val="24"/>
          <w:szCs w:val="24"/>
        </w:rPr>
        <w:t xml:space="preserve">n asset </w:t>
      </w:r>
      <w:r w:rsidRPr="000A3780">
        <w:rPr>
          <w:rFonts w:ascii="Times New Roman" w:hAnsi="Times New Roman" w:cs="Times New Roman"/>
          <w:color w:val="000000" w:themeColor="text1"/>
          <w:sz w:val="24"/>
          <w:szCs w:val="24"/>
        </w:rPr>
        <w:t xml:space="preserve">to the job. </w:t>
      </w:r>
      <w:r w:rsidR="00AA04DC" w:rsidRPr="000A3780">
        <w:rPr>
          <w:rFonts w:ascii="Times New Roman" w:hAnsi="Times New Roman" w:cs="Times New Roman"/>
          <w:color w:val="000000" w:themeColor="text1"/>
          <w:sz w:val="24"/>
          <w:szCs w:val="24"/>
        </w:rPr>
        <w:t>The presence of different entry channels into the nursing profession helps increase nurses' number in the field. Haddad, Annamar</w:t>
      </w:r>
      <w:r w:rsidR="00E34A86">
        <w:rPr>
          <w:rFonts w:ascii="Times New Roman" w:hAnsi="Times New Roman" w:cs="Times New Roman"/>
          <w:color w:val="000000" w:themeColor="text1"/>
          <w:sz w:val="24"/>
          <w:szCs w:val="24"/>
        </w:rPr>
        <w:t>aju &amp; Toney-Butler (2020) stated</w:t>
      </w:r>
      <w:r w:rsidR="00AA04DC" w:rsidRPr="000A3780">
        <w:rPr>
          <w:rFonts w:ascii="Times New Roman" w:hAnsi="Times New Roman" w:cs="Times New Roman"/>
          <w:color w:val="000000" w:themeColor="text1"/>
          <w:sz w:val="24"/>
          <w:szCs w:val="24"/>
        </w:rPr>
        <w:t xml:space="preserve"> that by 2022,</w:t>
      </w:r>
      <w:r w:rsidR="00E34A86">
        <w:rPr>
          <w:rFonts w:ascii="Times New Roman" w:hAnsi="Times New Roman" w:cs="Times New Roman"/>
          <w:color w:val="000000" w:themeColor="text1"/>
          <w:sz w:val="24"/>
          <w:szCs w:val="24"/>
        </w:rPr>
        <w:t xml:space="preserve"> there will be an increase in job opportunities </w:t>
      </w:r>
      <w:r w:rsidR="00AA04DC" w:rsidRPr="000A3780">
        <w:rPr>
          <w:rFonts w:ascii="Times New Roman" w:hAnsi="Times New Roman" w:cs="Times New Roman"/>
          <w:color w:val="000000" w:themeColor="text1"/>
          <w:sz w:val="24"/>
          <w:szCs w:val="24"/>
        </w:rPr>
        <w:t xml:space="preserve">for nurses. Therefore, the presence of different entry channels will help cover the gaps present in the nursing field.  </w:t>
      </w:r>
    </w:p>
    <w:p w:rsidR="00AA04DC" w:rsidRPr="000A3780" w:rsidRDefault="00C54AFF" w:rsidP="000A3780">
      <w:pPr>
        <w:spacing w:after="0" w:line="480" w:lineRule="auto"/>
        <w:ind w:firstLine="851"/>
        <w:jc w:val="center"/>
        <w:rPr>
          <w:rFonts w:ascii="Times New Roman" w:hAnsi="Times New Roman" w:cs="Times New Roman"/>
          <w:b/>
          <w:bCs/>
          <w:color w:val="000000" w:themeColor="text1"/>
          <w:sz w:val="24"/>
          <w:szCs w:val="24"/>
        </w:rPr>
      </w:pPr>
      <w:r w:rsidRPr="000A3780">
        <w:rPr>
          <w:rFonts w:ascii="Times New Roman" w:hAnsi="Times New Roman" w:cs="Times New Roman"/>
          <w:b/>
          <w:bCs/>
          <w:color w:val="000000" w:themeColor="text1"/>
          <w:sz w:val="24"/>
          <w:szCs w:val="24"/>
        </w:rPr>
        <w:t>Part 2</w:t>
      </w:r>
    </w:p>
    <w:p w:rsidR="00E34A86" w:rsidRDefault="00C54AFF" w:rsidP="000A3780">
      <w:pPr>
        <w:spacing w:after="0" w:line="480" w:lineRule="auto"/>
        <w:ind w:firstLine="851"/>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rPr>
        <w:t xml:space="preserve">The Baccalaureate level is the requirement of a bachelor's degree in nursing. </w:t>
      </w:r>
      <w:r w:rsidR="002D4C71" w:rsidRPr="000A3780">
        <w:rPr>
          <w:rFonts w:ascii="Times New Roman" w:hAnsi="Times New Roman" w:cs="Times New Roman"/>
          <w:color w:val="000000" w:themeColor="text1"/>
          <w:sz w:val="24"/>
          <w:szCs w:val="24"/>
        </w:rPr>
        <w:t>The tri-council states that it is significant to enhance quality nursing through education.</w:t>
      </w:r>
      <w:r w:rsidR="00E34A86">
        <w:rPr>
          <w:rFonts w:ascii="Times New Roman" w:hAnsi="Times New Roman" w:cs="Times New Roman"/>
          <w:color w:val="000000" w:themeColor="text1"/>
          <w:sz w:val="24"/>
          <w:szCs w:val="24"/>
        </w:rPr>
        <w:t xml:space="preserve"> </w:t>
      </w:r>
      <w:r w:rsidR="002D4C71" w:rsidRPr="000A3780">
        <w:rPr>
          <w:rFonts w:ascii="Times New Roman" w:hAnsi="Times New Roman" w:cs="Times New Roman"/>
          <w:color w:val="000000" w:themeColor="text1"/>
          <w:sz w:val="24"/>
          <w:szCs w:val="24"/>
        </w:rPr>
        <w:t xml:space="preserve">The council calls for the support of IOM to strengthen the future of nursing. The report that was offered by the IOM includes: nurses to enhance education through training, nurses to attain higher education through the enhanced education system, and nurses to be full partners with the physicians. The report provided by the tri-council is vital and will be helpful in the nursing field. The presence of an education system that improves the nursing practice is agreeable to ensure that quality nursing is enhanced. I also agree that advanced education in </w:t>
      </w:r>
      <w:r w:rsidR="009B16F1" w:rsidRPr="000A3780">
        <w:rPr>
          <w:rFonts w:ascii="Times New Roman" w:hAnsi="Times New Roman" w:cs="Times New Roman"/>
          <w:color w:val="000000" w:themeColor="text1"/>
          <w:sz w:val="24"/>
          <w:szCs w:val="24"/>
        </w:rPr>
        <w:t>nursing</w:t>
      </w:r>
      <w:r w:rsidR="002D4C71" w:rsidRPr="000A3780">
        <w:rPr>
          <w:rFonts w:ascii="Times New Roman" w:hAnsi="Times New Roman" w:cs="Times New Roman"/>
          <w:color w:val="000000" w:themeColor="text1"/>
          <w:sz w:val="24"/>
          <w:szCs w:val="24"/>
        </w:rPr>
        <w:t xml:space="preserve"> is essential.</w:t>
      </w:r>
    </w:p>
    <w:p w:rsidR="006E31EB" w:rsidRPr="000A3780" w:rsidRDefault="002D4C71" w:rsidP="000A3780">
      <w:pPr>
        <w:spacing w:after="0" w:line="480" w:lineRule="auto"/>
        <w:ind w:firstLine="851"/>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rPr>
        <w:t xml:space="preserve"> </w:t>
      </w:r>
      <w:r w:rsidR="00E34A86">
        <w:rPr>
          <w:rFonts w:ascii="Times New Roman" w:hAnsi="Times New Roman" w:cs="Times New Roman"/>
          <w:color w:val="000000" w:themeColor="text1"/>
          <w:sz w:val="24"/>
          <w:szCs w:val="24"/>
        </w:rPr>
        <w:t xml:space="preserve">Price &amp; Reichert (2017) stated </w:t>
      </w:r>
      <w:r w:rsidR="009B16F1" w:rsidRPr="000A3780">
        <w:rPr>
          <w:rFonts w:ascii="Times New Roman" w:hAnsi="Times New Roman" w:cs="Times New Roman"/>
          <w:color w:val="000000" w:themeColor="text1"/>
          <w:sz w:val="24"/>
          <w:szCs w:val="24"/>
        </w:rPr>
        <w:t>that professional development is critical for improving patient care and career satisfaction. The need for career advancement through education will ensure that the nursing field is advanced through the presence of knowledgeable health workers</w:t>
      </w:r>
      <w:r w:rsidR="00505A58" w:rsidRPr="000A3780">
        <w:rPr>
          <w:rFonts w:ascii="Times New Roman" w:hAnsi="Times New Roman" w:cs="Times New Roman"/>
          <w:color w:val="000000" w:themeColor="text1"/>
          <w:sz w:val="24"/>
          <w:szCs w:val="24"/>
        </w:rPr>
        <w:t xml:space="preserve"> (</w:t>
      </w:r>
      <w:r w:rsidR="00505A58" w:rsidRPr="000A3780">
        <w:rPr>
          <w:rFonts w:ascii="Times New Roman" w:hAnsi="Times New Roman" w:cs="Times New Roman"/>
          <w:color w:val="000000" w:themeColor="text1"/>
          <w:sz w:val="24"/>
          <w:szCs w:val="24"/>
          <w:shd w:val="clear" w:color="auto" w:fill="FFFFFF"/>
        </w:rPr>
        <w:t>Benner et al., 2009)</w:t>
      </w:r>
      <w:r w:rsidR="009B16F1" w:rsidRPr="000A3780">
        <w:rPr>
          <w:rFonts w:ascii="Times New Roman" w:hAnsi="Times New Roman" w:cs="Times New Roman"/>
          <w:color w:val="000000" w:themeColor="text1"/>
          <w:sz w:val="24"/>
          <w:szCs w:val="24"/>
        </w:rPr>
        <w:t xml:space="preserve">. However, I disagree with the entry of nursing professionals at the baccalaureate level. When the threshold is put at a high level, it will limit the number of people who want to enter into nursing at a low level. Goodin (2013) reveals that the main challenge in the nursing field is the shortage of workforce. The researcher calls for an increase in the recruitment of nurses. The increase in recruitment of nurses needs people from different levels to ensure that the number is elevated. When the </w:t>
      </w:r>
      <w:r w:rsidR="00C54AFF" w:rsidRPr="000A3780">
        <w:rPr>
          <w:rFonts w:ascii="Times New Roman" w:hAnsi="Times New Roman" w:cs="Times New Roman"/>
          <w:color w:val="000000" w:themeColor="text1"/>
          <w:sz w:val="24"/>
          <w:szCs w:val="24"/>
        </w:rPr>
        <w:t>nursing profession's qualification is set at the bachelor's level, many people who want to pursue the nursing will and do not qualify the level will be hindered from entry into the profession. Therefore, the presence of many pathways should not be unturned because it will harm the nursing field.</w:t>
      </w: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Default="000A3780" w:rsidP="000A3780">
      <w:pPr>
        <w:spacing w:after="0" w:line="480" w:lineRule="auto"/>
        <w:ind w:firstLine="851"/>
        <w:rPr>
          <w:rFonts w:ascii="Times New Roman" w:hAnsi="Times New Roman" w:cs="Times New Roman"/>
          <w:color w:val="000000" w:themeColor="text1"/>
          <w:sz w:val="24"/>
          <w:szCs w:val="24"/>
        </w:rPr>
      </w:pPr>
    </w:p>
    <w:p w:rsidR="000A3780" w:rsidRPr="000A3780" w:rsidRDefault="00C54AFF" w:rsidP="000A3780">
      <w:pPr>
        <w:spacing w:after="0" w:line="480" w:lineRule="auto"/>
        <w:ind w:firstLine="851"/>
        <w:jc w:val="center"/>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rPr>
        <w:t>References</w:t>
      </w:r>
    </w:p>
    <w:p w:rsidR="000A3780" w:rsidRPr="000A3780" w:rsidRDefault="00C54AFF" w:rsidP="000A3780">
      <w:pPr>
        <w:spacing w:after="0" w:line="480" w:lineRule="auto"/>
        <w:ind w:left="851" w:hanging="851"/>
        <w:rPr>
          <w:rFonts w:ascii="Times New Roman" w:hAnsi="Times New Roman" w:cs="Times New Roman"/>
          <w:color w:val="000000" w:themeColor="text1"/>
          <w:sz w:val="24"/>
          <w:szCs w:val="24"/>
        </w:rPr>
      </w:pPr>
      <w:r w:rsidRPr="000A3780">
        <w:rPr>
          <w:rFonts w:ascii="Times New Roman" w:hAnsi="Times New Roman" w:cs="Times New Roman"/>
          <w:color w:val="000000" w:themeColor="text1"/>
          <w:sz w:val="24"/>
          <w:szCs w:val="24"/>
          <w:shd w:val="clear" w:color="auto" w:fill="FFFFFF"/>
        </w:rPr>
        <w:t>Benner, P., Sutphen, M., Leonard, V., &amp; Day, L. (2009). </w:t>
      </w:r>
      <w:r w:rsidRPr="000A3780">
        <w:rPr>
          <w:rFonts w:ascii="Times New Roman" w:hAnsi="Times New Roman" w:cs="Times New Roman"/>
          <w:i/>
          <w:iCs/>
          <w:color w:val="000000" w:themeColor="text1"/>
          <w:sz w:val="24"/>
          <w:szCs w:val="24"/>
          <w:shd w:val="clear" w:color="auto" w:fill="FFFFFF"/>
        </w:rPr>
        <w:t>Educating Nurses: A Call for Radical Transformation</w:t>
      </w:r>
      <w:r w:rsidRPr="000A3780">
        <w:rPr>
          <w:rFonts w:ascii="Times New Roman" w:hAnsi="Times New Roman" w:cs="Times New Roman"/>
          <w:color w:val="000000" w:themeColor="text1"/>
          <w:sz w:val="24"/>
          <w:szCs w:val="24"/>
          <w:shd w:val="clear" w:color="auto" w:fill="FFFFFF"/>
        </w:rPr>
        <w:t>. Jossey-Bass Publications.</w:t>
      </w:r>
    </w:p>
    <w:p w:rsidR="000A3780" w:rsidRPr="000A3780" w:rsidRDefault="00C54AFF" w:rsidP="000A3780">
      <w:pPr>
        <w:spacing w:after="0" w:line="480" w:lineRule="auto"/>
        <w:ind w:left="851" w:hanging="851"/>
        <w:rPr>
          <w:rFonts w:ascii="Times New Roman" w:hAnsi="Times New Roman" w:cs="Times New Roman"/>
          <w:color w:val="000000" w:themeColor="text1"/>
          <w:sz w:val="24"/>
          <w:szCs w:val="24"/>
          <w:shd w:val="clear" w:color="auto" w:fill="FFFFFF"/>
        </w:rPr>
      </w:pPr>
      <w:r w:rsidRPr="000A3780">
        <w:rPr>
          <w:rFonts w:ascii="Times New Roman" w:hAnsi="Times New Roman" w:cs="Times New Roman"/>
          <w:color w:val="000000" w:themeColor="text1"/>
          <w:sz w:val="24"/>
          <w:szCs w:val="24"/>
          <w:shd w:val="clear" w:color="auto" w:fill="FFFFFF"/>
        </w:rPr>
        <w:t>Goodin, H. (2013). The nursing shortage in the United States of America: an integrative review of the literature. </w:t>
      </w:r>
      <w:r w:rsidRPr="000A3780">
        <w:rPr>
          <w:rFonts w:ascii="Times New Roman" w:hAnsi="Times New Roman" w:cs="Times New Roman"/>
          <w:i/>
          <w:iCs/>
          <w:color w:val="000000" w:themeColor="text1"/>
          <w:sz w:val="24"/>
          <w:szCs w:val="24"/>
          <w:shd w:val="clear" w:color="auto" w:fill="FFFFFF"/>
        </w:rPr>
        <w:t>Journal of Advanced Nursing</w:t>
      </w:r>
      <w:r w:rsidRPr="000A3780">
        <w:rPr>
          <w:rFonts w:ascii="Times New Roman" w:hAnsi="Times New Roman" w:cs="Times New Roman"/>
          <w:color w:val="000000" w:themeColor="text1"/>
          <w:sz w:val="24"/>
          <w:szCs w:val="24"/>
          <w:shd w:val="clear" w:color="auto" w:fill="FFFFFF"/>
        </w:rPr>
        <w:t>, </w:t>
      </w:r>
      <w:r w:rsidRPr="000A3780">
        <w:rPr>
          <w:rFonts w:ascii="Times New Roman" w:hAnsi="Times New Roman" w:cs="Times New Roman"/>
          <w:i/>
          <w:iCs/>
          <w:color w:val="000000" w:themeColor="text1"/>
          <w:sz w:val="24"/>
          <w:szCs w:val="24"/>
          <w:shd w:val="clear" w:color="auto" w:fill="FFFFFF"/>
        </w:rPr>
        <w:t>43</w:t>
      </w:r>
      <w:r w:rsidRPr="000A3780">
        <w:rPr>
          <w:rFonts w:ascii="Times New Roman" w:hAnsi="Times New Roman" w:cs="Times New Roman"/>
          <w:color w:val="000000" w:themeColor="text1"/>
          <w:sz w:val="24"/>
          <w:szCs w:val="24"/>
          <w:shd w:val="clear" w:color="auto" w:fill="FFFFFF"/>
        </w:rPr>
        <w:t>(4), 335-343. DOI: 10.1046/j.1365-2648.2003.02722_1.x</w:t>
      </w:r>
    </w:p>
    <w:p w:rsidR="000A3780" w:rsidRPr="000A3780" w:rsidRDefault="00C54AFF" w:rsidP="000A3780">
      <w:pPr>
        <w:spacing w:after="0" w:line="480" w:lineRule="auto"/>
        <w:ind w:left="851" w:hanging="851"/>
        <w:rPr>
          <w:rFonts w:ascii="Times New Roman" w:hAnsi="Times New Roman" w:cs="Times New Roman"/>
          <w:color w:val="000000" w:themeColor="text1"/>
          <w:sz w:val="24"/>
          <w:szCs w:val="24"/>
          <w:shd w:val="clear" w:color="auto" w:fill="FFFFFF"/>
        </w:rPr>
      </w:pPr>
      <w:r w:rsidRPr="000A3780">
        <w:rPr>
          <w:rFonts w:ascii="Times New Roman" w:hAnsi="Times New Roman" w:cs="Times New Roman"/>
          <w:color w:val="000000" w:themeColor="text1"/>
          <w:sz w:val="24"/>
          <w:szCs w:val="24"/>
          <w:shd w:val="clear" w:color="auto" w:fill="FFFFFF"/>
        </w:rPr>
        <w:t xml:space="preserve">Haddad, L., Annamaraju, P., &amp; Toney-Butler, T. (2020). Nursing Shortage. Retrieved 7 September 2020, from </w:t>
      </w:r>
      <w:hyperlink r:id="rId6" w:history="1">
        <w:r w:rsidRPr="000A3780">
          <w:rPr>
            <w:rStyle w:val="Hyperlink"/>
            <w:rFonts w:ascii="Times New Roman" w:hAnsi="Times New Roman" w:cs="Times New Roman"/>
            <w:color w:val="000000" w:themeColor="text1"/>
            <w:sz w:val="24"/>
            <w:szCs w:val="24"/>
            <w:u w:val="none"/>
            <w:shd w:val="clear" w:color="auto" w:fill="FFFFFF"/>
          </w:rPr>
          <w:t>https://www.ncbi.nlm.nih.gov/books/NBK493175</w:t>
        </w:r>
      </w:hyperlink>
    </w:p>
    <w:p w:rsidR="000A3780" w:rsidRPr="000A3780" w:rsidRDefault="00C54AFF" w:rsidP="000A3780">
      <w:pPr>
        <w:spacing w:after="0" w:line="480" w:lineRule="auto"/>
        <w:ind w:left="851" w:hanging="851"/>
        <w:rPr>
          <w:rFonts w:ascii="Times New Roman" w:hAnsi="Times New Roman" w:cs="Times New Roman"/>
          <w:color w:val="000000" w:themeColor="text1"/>
          <w:sz w:val="24"/>
          <w:szCs w:val="24"/>
          <w:shd w:val="clear" w:color="auto" w:fill="FFFFFF"/>
        </w:rPr>
      </w:pPr>
      <w:r w:rsidRPr="000A3780">
        <w:rPr>
          <w:rFonts w:ascii="Times New Roman" w:hAnsi="Times New Roman" w:cs="Times New Roman"/>
          <w:color w:val="000000" w:themeColor="text1"/>
          <w:sz w:val="24"/>
          <w:szCs w:val="24"/>
          <w:shd w:val="clear" w:color="auto" w:fill="FFFFFF"/>
        </w:rPr>
        <w:t>Price, S., &amp; Reichert, C. (2017). The Importance of Continuing Professional Development to Career Satisfaction and Patient Care: Meeting the Needs of Novice to Mid- to Late-Career Nurses throughout Their Career Span. </w:t>
      </w:r>
      <w:r w:rsidRPr="000A3780">
        <w:rPr>
          <w:rFonts w:ascii="Times New Roman" w:hAnsi="Times New Roman" w:cs="Times New Roman"/>
          <w:i/>
          <w:iCs/>
          <w:color w:val="000000" w:themeColor="text1"/>
          <w:sz w:val="24"/>
          <w:szCs w:val="24"/>
          <w:shd w:val="clear" w:color="auto" w:fill="FFFFFF"/>
        </w:rPr>
        <w:t>Administrative Sciences</w:t>
      </w:r>
      <w:r w:rsidRPr="000A3780">
        <w:rPr>
          <w:rFonts w:ascii="Times New Roman" w:hAnsi="Times New Roman" w:cs="Times New Roman"/>
          <w:color w:val="000000" w:themeColor="text1"/>
          <w:sz w:val="24"/>
          <w:szCs w:val="24"/>
          <w:shd w:val="clear" w:color="auto" w:fill="FFFFFF"/>
        </w:rPr>
        <w:t>, </w:t>
      </w:r>
      <w:r w:rsidRPr="000A3780">
        <w:rPr>
          <w:rFonts w:ascii="Times New Roman" w:hAnsi="Times New Roman" w:cs="Times New Roman"/>
          <w:i/>
          <w:iCs/>
          <w:color w:val="000000" w:themeColor="text1"/>
          <w:sz w:val="24"/>
          <w:szCs w:val="24"/>
          <w:shd w:val="clear" w:color="auto" w:fill="FFFFFF"/>
        </w:rPr>
        <w:t>7</w:t>
      </w:r>
      <w:r w:rsidRPr="000A3780">
        <w:rPr>
          <w:rFonts w:ascii="Times New Roman" w:hAnsi="Times New Roman" w:cs="Times New Roman"/>
          <w:color w:val="000000" w:themeColor="text1"/>
          <w:sz w:val="24"/>
          <w:szCs w:val="24"/>
          <w:shd w:val="clear" w:color="auto" w:fill="FFFFFF"/>
        </w:rPr>
        <w:t>(2), 17. DOI: 10.3390/admsci7020017</w:t>
      </w:r>
    </w:p>
    <w:p w:rsidR="000A3780" w:rsidRPr="000A3780" w:rsidRDefault="00C54AFF" w:rsidP="000A3780">
      <w:pPr>
        <w:spacing w:after="0" w:line="480" w:lineRule="auto"/>
        <w:ind w:left="851" w:hanging="851"/>
        <w:rPr>
          <w:rFonts w:ascii="Times New Roman" w:hAnsi="Times New Roman" w:cs="Times New Roman"/>
          <w:color w:val="000000" w:themeColor="text1"/>
          <w:sz w:val="24"/>
          <w:szCs w:val="24"/>
          <w:shd w:val="clear" w:color="auto" w:fill="FFFFFF"/>
        </w:rPr>
      </w:pPr>
      <w:r w:rsidRPr="000A3780">
        <w:rPr>
          <w:rFonts w:ascii="Times New Roman" w:hAnsi="Times New Roman" w:cs="Times New Roman"/>
          <w:color w:val="000000" w:themeColor="text1"/>
          <w:sz w:val="24"/>
          <w:szCs w:val="24"/>
          <w:shd w:val="clear" w:color="auto" w:fill="FFFFFF"/>
        </w:rPr>
        <w:t xml:space="preserve">The American Association of Colleges of Nursing (AACN) Homepage. (2020). Retrieved 7 September 2020, from </w:t>
      </w:r>
      <w:hyperlink r:id="rId7" w:history="1">
        <w:r w:rsidRPr="000A3780">
          <w:rPr>
            <w:rStyle w:val="Hyperlink"/>
            <w:rFonts w:ascii="Times New Roman" w:hAnsi="Times New Roman" w:cs="Times New Roman"/>
            <w:color w:val="000000" w:themeColor="text1"/>
            <w:sz w:val="24"/>
            <w:szCs w:val="24"/>
            <w:u w:val="none"/>
            <w:shd w:val="clear" w:color="auto" w:fill="FFFFFF"/>
          </w:rPr>
          <w:t>https://www.aacnnursing.org/</w:t>
        </w:r>
      </w:hyperlink>
    </w:p>
    <w:sectPr w:rsidR="000A3780" w:rsidRPr="000A3780" w:rsidSect="00505A5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155" w:rsidRDefault="00921155">
      <w:pPr>
        <w:spacing w:after="0" w:line="240" w:lineRule="auto"/>
      </w:pPr>
      <w:r>
        <w:separator/>
      </w:r>
    </w:p>
  </w:endnote>
  <w:endnote w:type="continuationSeparator" w:id="1">
    <w:p w:rsidR="00921155" w:rsidRDefault="00921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155" w:rsidRDefault="00921155">
      <w:pPr>
        <w:spacing w:after="0" w:line="240" w:lineRule="auto"/>
      </w:pPr>
      <w:r>
        <w:separator/>
      </w:r>
    </w:p>
  </w:footnote>
  <w:footnote w:type="continuationSeparator" w:id="1">
    <w:p w:rsidR="00921155" w:rsidRDefault="00921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A58" w:rsidRPr="00505A58" w:rsidRDefault="00C54AFF" w:rsidP="00505A58">
    <w:pPr>
      <w:pStyle w:val="Header"/>
      <w:rPr>
        <w:rFonts w:ascii="Times New Roman" w:hAnsi="Times New Roman" w:cs="Times New Roman"/>
        <w:sz w:val="24"/>
        <w:szCs w:val="24"/>
      </w:rPr>
    </w:pPr>
    <w:r w:rsidRPr="00505A58">
      <w:rPr>
        <w:rFonts w:ascii="Times New Roman" w:hAnsi="Times New Roman" w:cs="Times New Roman"/>
        <w:sz w:val="24"/>
        <w:szCs w:val="24"/>
      </w:rPr>
      <w:t>ENTRY INTO NURSING</w:t>
    </w:r>
    <w:sdt>
      <w:sdtPr>
        <w:rPr>
          <w:rFonts w:ascii="Times New Roman" w:hAnsi="Times New Roman" w:cs="Times New Roman"/>
          <w:sz w:val="24"/>
          <w:szCs w:val="24"/>
        </w:rPr>
        <w:id w:val="2109614915"/>
        <w:docPartObj>
          <w:docPartGallery w:val="Page Numbers (Top of Page)"/>
          <w:docPartUnique/>
        </w:docPartObj>
      </w:sdtPr>
      <w:sdtEndPr>
        <w:rPr>
          <w:noProof/>
        </w:rPr>
      </w:sdtEndPr>
      <w:sdtContent>
        <w:r w:rsidR="00C33090">
          <w:rPr>
            <w:rFonts w:ascii="Times New Roman" w:hAnsi="Times New Roman" w:cs="Times New Roman"/>
            <w:sz w:val="24"/>
            <w:szCs w:val="24"/>
          </w:rPr>
          <w:t xml:space="preserve">                                                                                                         </w:t>
        </w:r>
        <w:r w:rsidR="00945750" w:rsidRPr="00505A58">
          <w:rPr>
            <w:rFonts w:ascii="Times New Roman" w:hAnsi="Times New Roman" w:cs="Times New Roman"/>
            <w:sz w:val="24"/>
            <w:szCs w:val="24"/>
          </w:rPr>
          <w:fldChar w:fldCharType="begin"/>
        </w:r>
        <w:r w:rsidRPr="00505A58">
          <w:rPr>
            <w:rFonts w:ascii="Times New Roman" w:hAnsi="Times New Roman" w:cs="Times New Roman"/>
            <w:sz w:val="24"/>
            <w:szCs w:val="24"/>
          </w:rPr>
          <w:instrText xml:space="preserve"> PAGE   \* MERGEFORMAT </w:instrText>
        </w:r>
        <w:r w:rsidR="00945750" w:rsidRPr="00505A58">
          <w:rPr>
            <w:rFonts w:ascii="Times New Roman" w:hAnsi="Times New Roman" w:cs="Times New Roman"/>
            <w:sz w:val="24"/>
            <w:szCs w:val="24"/>
          </w:rPr>
          <w:fldChar w:fldCharType="separate"/>
        </w:r>
        <w:r w:rsidR="00192522">
          <w:rPr>
            <w:rFonts w:ascii="Times New Roman" w:hAnsi="Times New Roman" w:cs="Times New Roman"/>
            <w:noProof/>
            <w:sz w:val="24"/>
            <w:szCs w:val="24"/>
          </w:rPr>
          <w:t>5</w:t>
        </w:r>
        <w:r w:rsidR="00945750" w:rsidRPr="00505A58">
          <w:rPr>
            <w:rFonts w:ascii="Times New Roman" w:hAnsi="Times New Roman" w:cs="Times New Roman"/>
            <w:noProof/>
            <w:sz w:val="24"/>
            <w:szCs w:val="24"/>
          </w:rPr>
          <w:fldChar w:fldCharType="end"/>
        </w:r>
      </w:sdtContent>
    </w:sdt>
  </w:p>
  <w:p w:rsidR="00505A58" w:rsidRDefault="00505A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A58" w:rsidRPr="00505A58" w:rsidRDefault="00C54AFF" w:rsidP="00505A58">
    <w:pPr>
      <w:pStyle w:val="Header"/>
      <w:rPr>
        <w:rFonts w:ascii="Times New Roman" w:hAnsi="Times New Roman" w:cs="Times New Roman"/>
        <w:sz w:val="24"/>
        <w:szCs w:val="24"/>
      </w:rPr>
    </w:pPr>
    <w:r w:rsidRPr="00505A58">
      <w:rPr>
        <w:rFonts w:ascii="Times New Roman" w:hAnsi="Times New Roman" w:cs="Times New Roman"/>
        <w:sz w:val="24"/>
        <w:szCs w:val="24"/>
      </w:rPr>
      <w:t>Running head: ENTRY INTO NURSING</w:t>
    </w:r>
    <w:sdt>
      <w:sdtPr>
        <w:rPr>
          <w:rFonts w:ascii="Times New Roman" w:hAnsi="Times New Roman" w:cs="Times New Roman"/>
          <w:sz w:val="24"/>
          <w:szCs w:val="24"/>
        </w:rPr>
        <w:id w:val="2018421052"/>
        <w:docPartObj>
          <w:docPartGallery w:val="Page Numbers (Top of Page)"/>
          <w:docPartUnique/>
        </w:docPartObj>
      </w:sdtPr>
      <w:sdtEndPr>
        <w:rPr>
          <w:noProof/>
        </w:rPr>
      </w:sdtEndPr>
      <w:sdtContent>
        <w:r w:rsidR="00C33090">
          <w:rPr>
            <w:rFonts w:ascii="Times New Roman" w:hAnsi="Times New Roman" w:cs="Times New Roman"/>
            <w:sz w:val="24"/>
            <w:szCs w:val="24"/>
          </w:rPr>
          <w:t xml:space="preserve">                                                                               </w:t>
        </w:r>
        <w:r w:rsidR="00945750" w:rsidRPr="00505A58">
          <w:rPr>
            <w:rFonts w:ascii="Times New Roman" w:hAnsi="Times New Roman" w:cs="Times New Roman"/>
            <w:sz w:val="24"/>
            <w:szCs w:val="24"/>
          </w:rPr>
          <w:fldChar w:fldCharType="begin"/>
        </w:r>
        <w:r w:rsidRPr="00505A58">
          <w:rPr>
            <w:rFonts w:ascii="Times New Roman" w:hAnsi="Times New Roman" w:cs="Times New Roman"/>
            <w:sz w:val="24"/>
            <w:szCs w:val="24"/>
          </w:rPr>
          <w:instrText xml:space="preserve"> PAGE   \* MERGEFORMAT </w:instrText>
        </w:r>
        <w:r w:rsidR="00945750" w:rsidRPr="00505A58">
          <w:rPr>
            <w:rFonts w:ascii="Times New Roman" w:hAnsi="Times New Roman" w:cs="Times New Roman"/>
            <w:sz w:val="24"/>
            <w:szCs w:val="24"/>
          </w:rPr>
          <w:fldChar w:fldCharType="separate"/>
        </w:r>
        <w:r w:rsidR="00921155">
          <w:rPr>
            <w:rFonts w:ascii="Times New Roman" w:hAnsi="Times New Roman" w:cs="Times New Roman"/>
            <w:noProof/>
            <w:sz w:val="24"/>
            <w:szCs w:val="24"/>
          </w:rPr>
          <w:t>1</w:t>
        </w:r>
        <w:r w:rsidR="00945750" w:rsidRPr="00505A58">
          <w:rPr>
            <w:rFonts w:ascii="Times New Roman" w:hAnsi="Times New Roman" w:cs="Times New Roman"/>
            <w:noProof/>
            <w:sz w:val="24"/>
            <w:szCs w:val="24"/>
          </w:rPr>
          <w:fldChar w:fldCharType="end"/>
        </w:r>
      </w:sdtContent>
    </w:sdt>
  </w:p>
  <w:p w:rsidR="00505A58" w:rsidRDefault="00505A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174445"/>
    <w:rsid w:val="00014BEC"/>
    <w:rsid w:val="000A3780"/>
    <w:rsid w:val="00174445"/>
    <w:rsid w:val="00176415"/>
    <w:rsid w:val="00192522"/>
    <w:rsid w:val="002670DF"/>
    <w:rsid w:val="002D4C71"/>
    <w:rsid w:val="00505A58"/>
    <w:rsid w:val="00521B0D"/>
    <w:rsid w:val="006246CD"/>
    <w:rsid w:val="006E31EB"/>
    <w:rsid w:val="007F4FC3"/>
    <w:rsid w:val="008625D9"/>
    <w:rsid w:val="008A3097"/>
    <w:rsid w:val="00921155"/>
    <w:rsid w:val="00945750"/>
    <w:rsid w:val="009B16F1"/>
    <w:rsid w:val="00AA04DC"/>
    <w:rsid w:val="00B033E4"/>
    <w:rsid w:val="00BF0B8E"/>
    <w:rsid w:val="00C22D1A"/>
    <w:rsid w:val="00C25153"/>
    <w:rsid w:val="00C33090"/>
    <w:rsid w:val="00C54AFF"/>
    <w:rsid w:val="00E34A86"/>
    <w:rsid w:val="00E476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5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097"/>
    <w:rPr>
      <w:color w:val="0563C1" w:themeColor="hyperlink"/>
      <w:u w:val="single"/>
    </w:rPr>
  </w:style>
  <w:style w:type="character" w:customStyle="1" w:styleId="UnresolvedMention1">
    <w:name w:val="Unresolved Mention1"/>
    <w:basedOn w:val="DefaultParagraphFont"/>
    <w:uiPriority w:val="99"/>
    <w:semiHidden/>
    <w:unhideWhenUsed/>
    <w:rsid w:val="008A3097"/>
    <w:rPr>
      <w:color w:val="605E5C"/>
      <w:shd w:val="clear" w:color="auto" w:fill="E1DFDD"/>
    </w:rPr>
  </w:style>
  <w:style w:type="paragraph" w:styleId="Header">
    <w:name w:val="header"/>
    <w:basedOn w:val="Normal"/>
    <w:link w:val="HeaderChar"/>
    <w:uiPriority w:val="99"/>
    <w:unhideWhenUsed/>
    <w:rsid w:val="00505A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5A58"/>
    <w:rPr>
      <w:lang w:val="en-US"/>
    </w:rPr>
  </w:style>
  <w:style w:type="paragraph" w:styleId="Footer">
    <w:name w:val="footer"/>
    <w:basedOn w:val="Normal"/>
    <w:link w:val="FooterChar"/>
    <w:uiPriority w:val="99"/>
    <w:unhideWhenUsed/>
    <w:rsid w:val="00505A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5A58"/>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acnnursing.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books/NBK49317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2020-09-07T18:07:00Z</dcterms:created>
  <dcterms:modified xsi:type="dcterms:W3CDTF">2020-09-07T18:07:00Z</dcterms:modified>
</cp:coreProperties>
</file>